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C813A" w14:textId="360910B9" w:rsidR="00C036C3" w:rsidRDefault="00C036C3" w:rsidP="00C036C3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ST. JOSEPH’S COLLEGE FOR WOMEN (AUTONOMOUS) VISAKHAPATNAM</w:t>
      </w:r>
    </w:p>
    <w:p w14:paraId="06567686" w14:textId="52A5F702" w:rsidR="00C036C3" w:rsidRDefault="00C036C3" w:rsidP="00C036C3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eastAsia="Bookman Old Style" w:hAnsi="Arial" w:cs="Arial"/>
          <w:b/>
        </w:rPr>
        <w:t>COMPUTER SCIENCE</w:t>
      </w:r>
      <w:r>
        <w:rPr>
          <w:rFonts w:ascii="Arial" w:hAnsi="Arial" w:cs="Arial"/>
          <w:b/>
          <w:spacing w:val="-4"/>
        </w:rPr>
        <w:t xml:space="preserve">  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:3HRS</w:t>
      </w:r>
      <w:proofErr w:type="gramEnd"/>
      <w:r>
        <w:rPr>
          <w:rFonts w:ascii="Arial" w:hAnsi="Arial" w:cs="Arial"/>
          <w:bCs/>
        </w:rPr>
        <w:t>/WEEK</w:t>
      </w:r>
    </w:p>
    <w:p w14:paraId="3E0DAE19" w14:textId="023FC189" w:rsidR="00C036C3" w:rsidRDefault="00C036C3" w:rsidP="00C036C3">
      <w:pPr>
        <w:pStyle w:val="BodyText"/>
        <w:tabs>
          <w:tab w:val="left" w:pos="4703"/>
          <w:tab w:val="left" w:pos="8585"/>
        </w:tabs>
        <w:spacing w:after="0" w:line="240" w:lineRule="auto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CS-Ma3-3601(3)</w:t>
      </w:r>
      <w:r>
        <w:rPr>
          <w:b/>
          <w:bCs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                </w:t>
      </w:r>
      <w:r w:rsidRPr="00C036C3">
        <w:rPr>
          <w:rFonts w:eastAsia="Bookman Old Style"/>
          <w:b/>
          <w:color w:val="000000"/>
          <w:sz w:val="24"/>
          <w:szCs w:val="24"/>
        </w:rPr>
        <w:t>COMPUTER ORGANIZATION</w:t>
      </w:r>
      <w:r w:rsidR="00771602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MARKS</w:t>
      </w:r>
      <w:proofErr w:type="gramStart"/>
      <w:r>
        <w:rPr>
          <w:sz w:val="24"/>
          <w:szCs w:val="24"/>
        </w:rPr>
        <w:t>:100</w:t>
      </w:r>
      <w:proofErr w:type="gramEnd"/>
    </w:p>
    <w:p w14:paraId="2DDCD07F" w14:textId="77777777" w:rsidR="00C036C3" w:rsidRDefault="00C036C3" w:rsidP="00C036C3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SYLLABUS </w:t>
      </w:r>
    </w:p>
    <w:p w14:paraId="1C7C3B4F" w14:textId="77777777" w:rsidR="00C036C3" w:rsidRPr="00C036C3" w:rsidRDefault="00C036C3" w:rsidP="00A13D20">
      <w:pPr>
        <w:tabs>
          <w:tab w:val="left" w:pos="0"/>
        </w:tabs>
        <w:spacing w:after="0" w:line="360" w:lineRule="auto"/>
        <w:ind w:left="-284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</w:p>
    <w:p w14:paraId="1CD4575E" w14:textId="4CC4368F" w:rsidR="00A13D20" w:rsidRPr="00C036C3" w:rsidRDefault="00C036C3" w:rsidP="00A13D20">
      <w:pPr>
        <w:spacing w:after="0" w:line="240" w:lineRule="auto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C036C3">
        <w:rPr>
          <w:rFonts w:ascii="Arial" w:eastAsia="Bookman Old Style" w:hAnsi="Arial" w:cs="Arial"/>
          <w:b/>
          <w:color w:val="000000"/>
          <w:sz w:val="24"/>
          <w:szCs w:val="24"/>
        </w:rPr>
        <w:t>COURSE OBJECTIVES:  </w:t>
      </w:r>
    </w:p>
    <w:p w14:paraId="407A9F56" w14:textId="77777777" w:rsidR="00A13D20" w:rsidRPr="00C036C3" w:rsidRDefault="00A13D20" w:rsidP="00A13D20">
      <w:pPr>
        <w:spacing w:after="0" w:line="360" w:lineRule="auto"/>
        <w:ind w:firstLine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036C3">
        <w:rPr>
          <w:rFonts w:ascii="Arial" w:eastAsia="Bookman Old Style" w:hAnsi="Arial" w:cs="Arial"/>
          <w:color w:val="000000"/>
          <w:sz w:val="24"/>
          <w:szCs w:val="24"/>
        </w:rPr>
        <w:t>To familiarize with organizational aspects of memory, processor and I/O</w:t>
      </w:r>
      <w:proofErr w:type="gramStart"/>
      <w:r w:rsidRPr="00C036C3">
        <w:rPr>
          <w:rFonts w:ascii="Arial" w:eastAsia="Bookman Old Style" w:hAnsi="Arial" w:cs="Arial"/>
          <w:color w:val="000000"/>
          <w:sz w:val="24"/>
          <w:szCs w:val="24"/>
        </w:rPr>
        <w:t>..</w:t>
      </w:r>
      <w:proofErr w:type="gramEnd"/>
    </w:p>
    <w:p w14:paraId="3B3F810E" w14:textId="77777777" w:rsidR="00A13D20" w:rsidRPr="00C036C3" w:rsidRDefault="00A13D20" w:rsidP="00C036C3">
      <w:pPr>
        <w:spacing w:after="0" w:line="240" w:lineRule="auto"/>
        <w:ind w:firstLine="720"/>
        <w:jc w:val="both"/>
        <w:rPr>
          <w:rFonts w:ascii="Arial" w:eastAsia="Bookman Old Style" w:hAnsi="Arial" w:cs="Arial"/>
          <w:sz w:val="24"/>
          <w:szCs w:val="24"/>
        </w:rPr>
      </w:pPr>
    </w:p>
    <w:p w14:paraId="0E46D59F" w14:textId="78015478" w:rsidR="00A13D20" w:rsidRPr="00C036C3" w:rsidRDefault="00C036C3" w:rsidP="00A13D20">
      <w:pPr>
        <w:spacing w:after="0" w:line="240" w:lineRule="auto"/>
        <w:ind w:right="364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036C3">
        <w:rPr>
          <w:rFonts w:ascii="Arial" w:eastAsia="Bookman Old Style" w:hAnsi="Arial" w:cs="Arial"/>
          <w:b/>
          <w:color w:val="000000"/>
          <w:sz w:val="24"/>
          <w:szCs w:val="24"/>
        </w:rPr>
        <w:t>COURSE OUTCOMES</w:t>
      </w:r>
      <w:r w:rsidR="00A13D20" w:rsidRPr="00C036C3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: </w:t>
      </w:r>
      <w:r w:rsidR="00A13D20" w:rsidRPr="00C036C3">
        <w:rPr>
          <w:rFonts w:ascii="Arial" w:eastAsia="Bookman Old Style" w:hAnsi="Arial" w:cs="Arial"/>
          <w:color w:val="000000"/>
          <w:sz w:val="24"/>
          <w:szCs w:val="24"/>
        </w:rPr>
        <w:t>Students after successful completion of the course will be able to:</w:t>
      </w:r>
    </w:p>
    <w:p w14:paraId="52AA36A5" w14:textId="77777777" w:rsidR="00A13D20" w:rsidRPr="00C036C3" w:rsidRDefault="00A13D20" w:rsidP="00A13D20">
      <w:pPr>
        <w:numPr>
          <w:ilvl w:val="0"/>
          <w:numId w:val="1"/>
        </w:numPr>
        <w:spacing w:after="0" w:line="240" w:lineRule="auto"/>
        <w:ind w:left="851" w:right="364" w:hanging="263"/>
        <w:jc w:val="both"/>
        <w:rPr>
          <w:rFonts w:ascii="Arial" w:eastAsia="Bookman Old Style" w:hAnsi="Arial" w:cs="Arial"/>
          <w:sz w:val="24"/>
          <w:szCs w:val="24"/>
        </w:rPr>
      </w:pPr>
      <w:r w:rsidRPr="00C036C3">
        <w:rPr>
          <w:rFonts w:ascii="Arial" w:eastAsia="Bookman Old Style" w:hAnsi="Arial" w:cs="Arial"/>
          <w:sz w:val="24"/>
          <w:szCs w:val="24"/>
        </w:rPr>
        <w:t>Understand the basics of instructions [L2]</w:t>
      </w:r>
    </w:p>
    <w:p w14:paraId="66FF42A3" w14:textId="77777777" w:rsidR="00A13D20" w:rsidRPr="00C036C3" w:rsidRDefault="00A13D20" w:rsidP="00A13D20">
      <w:pPr>
        <w:numPr>
          <w:ilvl w:val="0"/>
          <w:numId w:val="1"/>
        </w:numPr>
        <w:spacing w:after="0" w:line="240" w:lineRule="auto"/>
        <w:ind w:left="851" w:right="364" w:hanging="263"/>
        <w:jc w:val="both"/>
        <w:rPr>
          <w:rFonts w:ascii="Arial" w:eastAsia="Bookman Old Style" w:hAnsi="Arial" w:cs="Arial"/>
          <w:sz w:val="24"/>
          <w:szCs w:val="24"/>
        </w:rPr>
      </w:pPr>
      <w:r w:rsidRPr="00C036C3">
        <w:rPr>
          <w:rFonts w:ascii="Arial" w:eastAsia="Bookman Old Style" w:hAnsi="Arial" w:cs="Arial"/>
          <w:sz w:val="24"/>
          <w:szCs w:val="24"/>
        </w:rPr>
        <w:t>Evaluate the performance implications of hierarchical memory organization.[L3]</w:t>
      </w:r>
    </w:p>
    <w:p w14:paraId="69AC5A3A" w14:textId="77777777" w:rsidR="00A13D20" w:rsidRPr="00C036C3" w:rsidRDefault="00A13D20" w:rsidP="00A13D20">
      <w:pPr>
        <w:numPr>
          <w:ilvl w:val="0"/>
          <w:numId w:val="1"/>
        </w:numPr>
        <w:spacing w:after="0" w:line="240" w:lineRule="auto"/>
        <w:ind w:left="851" w:right="364" w:hanging="263"/>
        <w:jc w:val="both"/>
        <w:rPr>
          <w:rFonts w:ascii="Arial" w:eastAsia="Bookman Old Style" w:hAnsi="Arial" w:cs="Arial"/>
          <w:sz w:val="24"/>
          <w:szCs w:val="24"/>
        </w:rPr>
      </w:pPr>
      <w:r w:rsidRPr="00C036C3">
        <w:rPr>
          <w:rFonts w:ascii="Arial" w:eastAsia="Bookman Old Style" w:hAnsi="Arial" w:cs="Arial"/>
          <w:sz w:val="24"/>
          <w:szCs w:val="24"/>
        </w:rPr>
        <w:t xml:space="preserve"> summarize various data transfer techniques.[L2]</w:t>
      </w:r>
    </w:p>
    <w:p w14:paraId="140E5C4F" w14:textId="77777777" w:rsidR="00A13D20" w:rsidRPr="00C036C3" w:rsidRDefault="00A13D20" w:rsidP="00A13D20">
      <w:pPr>
        <w:numPr>
          <w:ilvl w:val="0"/>
          <w:numId w:val="1"/>
        </w:numPr>
        <w:spacing w:after="0" w:line="240" w:lineRule="auto"/>
        <w:ind w:left="851" w:right="364" w:hanging="263"/>
        <w:jc w:val="both"/>
        <w:rPr>
          <w:rFonts w:ascii="Arial" w:eastAsia="Bookman Old Style" w:hAnsi="Arial" w:cs="Arial"/>
          <w:sz w:val="24"/>
          <w:szCs w:val="24"/>
        </w:rPr>
      </w:pPr>
      <w:r w:rsidRPr="00C036C3">
        <w:rPr>
          <w:rFonts w:ascii="Arial" w:eastAsia="Bookman Old Style" w:hAnsi="Arial" w:cs="Arial"/>
          <w:sz w:val="24"/>
          <w:szCs w:val="24"/>
        </w:rPr>
        <w:t>Demonstrate an understanding of arithmetic operations and illustrate concepts of parallel processing.[L2]</w:t>
      </w:r>
    </w:p>
    <w:p w14:paraId="05F7F222" w14:textId="77777777" w:rsidR="00A13D20" w:rsidRPr="00C036C3" w:rsidRDefault="00A13D20" w:rsidP="00A13D20">
      <w:pPr>
        <w:numPr>
          <w:ilvl w:val="0"/>
          <w:numId w:val="1"/>
        </w:numPr>
        <w:spacing w:after="0" w:line="240" w:lineRule="auto"/>
        <w:ind w:left="851" w:right="364" w:hanging="263"/>
        <w:jc w:val="both"/>
        <w:rPr>
          <w:rFonts w:ascii="Arial" w:eastAsia="Bookman Old Style" w:hAnsi="Arial" w:cs="Arial"/>
          <w:sz w:val="24"/>
          <w:szCs w:val="24"/>
        </w:rPr>
      </w:pPr>
      <w:r w:rsidRPr="00C036C3">
        <w:rPr>
          <w:rFonts w:ascii="Arial" w:eastAsia="Bookman Old Style" w:hAnsi="Arial" w:cs="Arial"/>
          <w:sz w:val="24"/>
          <w:szCs w:val="24"/>
        </w:rPr>
        <w:t>Analyze the distinctions between microprogrammed and hard-wired control units.[L4]</w:t>
      </w:r>
    </w:p>
    <w:p w14:paraId="1410B502" w14:textId="77777777" w:rsidR="00A13D20" w:rsidRPr="00C036C3" w:rsidRDefault="00A13D20" w:rsidP="00A13D20">
      <w:pPr>
        <w:tabs>
          <w:tab w:val="left" w:pos="0"/>
        </w:tabs>
        <w:spacing w:after="0" w:line="360" w:lineRule="auto"/>
        <w:ind w:left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14:paraId="7D564787" w14:textId="1FC2CE12" w:rsidR="00A13D20" w:rsidRPr="00C036C3" w:rsidRDefault="00C036C3" w:rsidP="00C036C3">
      <w:pPr>
        <w:tabs>
          <w:tab w:val="left" w:pos="0"/>
        </w:tabs>
        <w:spacing w:after="0" w:line="360" w:lineRule="auto"/>
        <w:ind w:left="1170" w:hanging="1028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UNIT– I: </w:t>
      </w:r>
      <w:r w:rsidR="00A13D20" w:rsidRPr="00C036C3">
        <w:rPr>
          <w:rFonts w:ascii="Arial" w:eastAsia="Bookman Old Style" w:hAnsi="Arial" w:cs="Arial"/>
          <w:b/>
          <w:color w:val="000000"/>
          <w:sz w:val="24"/>
          <w:szCs w:val="24"/>
        </w:rPr>
        <w:t>Register Transfer Language and Micro Operations:</w:t>
      </w:r>
      <w:r w:rsidR="00A13D20"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 Introduction- Functional units, computer registers, register transfer language, register transfer, bus and memory transfers, arithmetic, logic and shift micro-operations, arithmetic logic shift unit.</w:t>
      </w:r>
    </w:p>
    <w:p w14:paraId="2F2EDBF8" w14:textId="77777777" w:rsidR="00C036C3" w:rsidRDefault="00C036C3" w:rsidP="00C036C3">
      <w:pPr>
        <w:tabs>
          <w:tab w:val="left" w:pos="0"/>
        </w:tabs>
        <w:spacing w:after="0" w:line="360" w:lineRule="auto"/>
        <w:ind w:left="1080" w:hanging="93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    </w:t>
      </w:r>
      <w:r w:rsidR="00A13D20" w:rsidRPr="00C036C3">
        <w:rPr>
          <w:rFonts w:ascii="Arial" w:eastAsia="Bookman Old Style" w:hAnsi="Arial" w:cs="Arial"/>
          <w:b/>
          <w:color w:val="000000"/>
          <w:sz w:val="24"/>
          <w:szCs w:val="24"/>
        </w:rPr>
        <w:t>Basic Computer Organization and Design:</w:t>
      </w:r>
      <w:r w:rsidR="00A13D20"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 Instruction codes, instruction cycle. Register reference instructions, Memory – reference instructions, input – output and interrupt.</w:t>
      </w:r>
    </w:p>
    <w:p w14:paraId="7202F682" w14:textId="33B97D0E" w:rsidR="00A13D20" w:rsidRPr="00C036C3" w:rsidRDefault="00A13D20" w:rsidP="00C036C3">
      <w:pPr>
        <w:tabs>
          <w:tab w:val="left" w:pos="0"/>
        </w:tabs>
        <w:spacing w:after="0" w:line="360" w:lineRule="auto"/>
        <w:ind w:left="1080" w:hanging="93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</w:p>
    <w:p w14:paraId="40BA1216" w14:textId="11A0ADBE" w:rsidR="00A13D20" w:rsidRDefault="00A13D20" w:rsidP="00C036C3">
      <w:pPr>
        <w:tabs>
          <w:tab w:val="left" w:pos="0"/>
        </w:tabs>
        <w:spacing w:after="0" w:line="360" w:lineRule="auto"/>
        <w:ind w:left="810" w:hanging="66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="00C036C3">
        <w:rPr>
          <w:rFonts w:ascii="Arial" w:eastAsia="Bookman Old Style" w:hAnsi="Arial" w:cs="Arial"/>
          <w:b/>
          <w:color w:val="000000"/>
          <w:sz w:val="24"/>
          <w:szCs w:val="24"/>
        </w:rPr>
        <w:t>UNIT–</w:t>
      </w:r>
      <w:r w:rsidRPr="00C036C3">
        <w:rPr>
          <w:rFonts w:ascii="Arial" w:eastAsia="Bookman Old Style" w:hAnsi="Arial" w:cs="Arial"/>
          <w:b/>
          <w:color w:val="000000"/>
          <w:sz w:val="24"/>
          <w:szCs w:val="24"/>
        </w:rPr>
        <w:t>II</w:t>
      </w:r>
      <w:r w:rsidR="00C036C3">
        <w:rPr>
          <w:rFonts w:ascii="Arial" w:eastAsia="Bookman Old Style" w:hAnsi="Arial" w:cs="Arial"/>
          <w:b/>
          <w:color w:val="000000"/>
          <w:sz w:val="24"/>
          <w:szCs w:val="24"/>
        </w:rPr>
        <w:t>:</w:t>
      </w:r>
      <w:r w:rsidRPr="00C036C3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CPU and Micro Programmed Control:</w:t>
      </w:r>
      <w:r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 Central Processing unit: Introduction, instruction formats, addressing modes. Control memory, address sequencing, design of control unit - hard wired control, micro programmed control. </w:t>
      </w:r>
    </w:p>
    <w:p w14:paraId="0F684BC1" w14:textId="77777777" w:rsidR="00C036C3" w:rsidRPr="00C036C3" w:rsidRDefault="00C036C3" w:rsidP="00C036C3">
      <w:pPr>
        <w:tabs>
          <w:tab w:val="left" w:pos="0"/>
        </w:tabs>
        <w:spacing w:after="0" w:line="360" w:lineRule="auto"/>
        <w:ind w:left="810" w:hanging="668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</w:p>
    <w:p w14:paraId="113A9E71" w14:textId="1DE9168E" w:rsidR="00A13D20" w:rsidRPr="00C036C3" w:rsidRDefault="00C036C3" w:rsidP="00C036C3">
      <w:pPr>
        <w:tabs>
          <w:tab w:val="left" w:pos="0"/>
        </w:tabs>
        <w:spacing w:after="0" w:line="360" w:lineRule="auto"/>
        <w:ind w:left="1440" w:hanging="1298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UNIT– III: </w:t>
      </w:r>
      <w:r w:rsidR="00A13D20" w:rsidRPr="00C036C3">
        <w:rPr>
          <w:rFonts w:ascii="Arial" w:eastAsia="Bookman Old Style" w:hAnsi="Arial" w:cs="Arial"/>
          <w:b/>
          <w:color w:val="000000"/>
          <w:sz w:val="24"/>
          <w:szCs w:val="24"/>
        </w:rPr>
        <w:t>Memory Organization:</w:t>
      </w:r>
      <w:r w:rsidR="00A13D20"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 Memory hierarchy, main memory, auxiliary memory, associative memory, cache Memory and mappings. </w:t>
      </w:r>
    </w:p>
    <w:p w14:paraId="22F8A3FE" w14:textId="3EB57413" w:rsidR="00A13D20" w:rsidRPr="00C036C3" w:rsidRDefault="00A13D20" w:rsidP="00C036C3">
      <w:pPr>
        <w:tabs>
          <w:tab w:val="left" w:pos="0"/>
        </w:tabs>
        <w:spacing w:after="0" w:line="360" w:lineRule="auto"/>
        <w:ind w:left="990" w:hanging="848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C036C3">
        <w:rPr>
          <w:rFonts w:ascii="Arial" w:eastAsia="Bookman Old Style" w:hAnsi="Arial" w:cs="Arial"/>
          <w:b/>
          <w:color w:val="000000"/>
          <w:sz w:val="24"/>
          <w:szCs w:val="24"/>
        </w:rPr>
        <w:t>UNIT – IV</w:t>
      </w:r>
      <w:r w:rsidR="00C036C3">
        <w:rPr>
          <w:rFonts w:ascii="Arial" w:eastAsia="Bookman Old Style" w:hAnsi="Arial" w:cs="Arial"/>
          <w:b/>
          <w:color w:val="000000"/>
          <w:sz w:val="24"/>
          <w:szCs w:val="24"/>
        </w:rPr>
        <w:t>:</w:t>
      </w:r>
      <w:r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C036C3">
        <w:rPr>
          <w:rFonts w:ascii="Arial" w:eastAsia="Bookman Old Style" w:hAnsi="Arial" w:cs="Arial"/>
          <w:b/>
          <w:color w:val="000000"/>
          <w:sz w:val="24"/>
          <w:szCs w:val="24"/>
        </w:rPr>
        <w:t>Input-Output Organization:</w:t>
      </w:r>
      <w:r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 Peripheral Devices, input-output interface, asynchronous data transfer, modes of transfer- programmed I/O, priority interrupt, direct memory access, Input – Output Processor (IOP). </w:t>
      </w:r>
    </w:p>
    <w:p w14:paraId="4E5BC290" w14:textId="01F5F14A" w:rsidR="00A13D20" w:rsidRPr="00C036C3" w:rsidRDefault="00A13D20" w:rsidP="00C036C3">
      <w:pPr>
        <w:tabs>
          <w:tab w:val="left" w:pos="0"/>
        </w:tabs>
        <w:spacing w:after="0" w:line="360" w:lineRule="auto"/>
        <w:ind w:left="810" w:hanging="668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C036C3">
        <w:rPr>
          <w:rFonts w:ascii="Arial" w:eastAsia="Bookman Old Style" w:hAnsi="Arial" w:cs="Arial"/>
          <w:b/>
          <w:color w:val="000000"/>
          <w:sz w:val="24"/>
          <w:szCs w:val="24"/>
        </w:rPr>
        <w:t>UNIT – V</w:t>
      </w:r>
      <w:r w:rsidR="00C036C3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: </w:t>
      </w:r>
      <w:r w:rsidRPr="00C036C3">
        <w:rPr>
          <w:rFonts w:ascii="Arial" w:eastAsia="Bookman Old Style" w:hAnsi="Arial" w:cs="Arial"/>
          <w:b/>
          <w:color w:val="000000"/>
          <w:sz w:val="24"/>
          <w:szCs w:val="24"/>
        </w:rPr>
        <w:t>Computer Arithmetic and Parallel Processing:</w:t>
      </w:r>
      <w:r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 Data representation- fixed point, floating point, addition and subtraction, multiplication and division algorithms. Parallel Processing-Parallel Processing, Pipelining, Arithmetic Pipeline, Instruction Pipeline. </w:t>
      </w:r>
    </w:p>
    <w:p w14:paraId="1502D3C8" w14:textId="77777777" w:rsidR="00A13D20" w:rsidRPr="00C036C3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C036C3">
        <w:rPr>
          <w:rFonts w:ascii="Arial" w:eastAsia="Bookman Old Style" w:hAnsi="Arial" w:cs="Arial"/>
          <w:b/>
          <w:color w:val="000000"/>
          <w:sz w:val="24"/>
          <w:szCs w:val="24"/>
        </w:rPr>
        <w:t>Text Books:</w:t>
      </w:r>
    </w:p>
    <w:p w14:paraId="28836A23" w14:textId="77777777" w:rsidR="00A13D20" w:rsidRPr="00C036C3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 1. M. Moris Mano, “Computer Systems Architecture”, 3rd edition, Pearson/ PHI. </w:t>
      </w:r>
    </w:p>
    <w:p w14:paraId="389BC464" w14:textId="77777777" w:rsidR="00771602" w:rsidRDefault="00A13D20" w:rsidP="00771602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C036C3">
        <w:rPr>
          <w:rFonts w:ascii="Arial" w:eastAsia="Bookman Old Style" w:hAnsi="Arial" w:cs="Arial"/>
          <w:b/>
          <w:color w:val="000000"/>
          <w:sz w:val="24"/>
          <w:szCs w:val="24"/>
        </w:rPr>
        <w:t>Reference Books:</w:t>
      </w:r>
    </w:p>
    <w:p w14:paraId="081FE902" w14:textId="4ACA00A7" w:rsidR="00A13D20" w:rsidRPr="00771602" w:rsidRDefault="00C036C3" w:rsidP="00771602">
      <w:pPr>
        <w:tabs>
          <w:tab w:val="left" w:pos="0"/>
        </w:tabs>
        <w:spacing w:after="0"/>
        <w:ind w:left="1260" w:hanging="1118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proofErr w:type="gramStart"/>
      <w:r>
        <w:rPr>
          <w:rFonts w:ascii="Arial" w:eastAsia="Bookman Old Style" w:hAnsi="Arial" w:cs="Arial"/>
          <w:color w:val="000000"/>
          <w:sz w:val="24"/>
          <w:szCs w:val="24"/>
        </w:rPr>
        <w:t>1.</w:t>
      </w:r>
      <w:r w:rsidR="00A13D20" w:rsidRPr="00C036C3">
        <w:rPr>
          <w:rFonts w:ascii="Arial" w:eastAsia="Bookman Old Style" w:hAnsi="Arial" w:cs="Arial"/>
          <w:color w:val="000000"/>
          <w:sz w:val="24"/>
          <w:szCs w:val="24"/>
        </w:rPr>
        <w:t>Carl</w:t>
      </w:r>
      <w:proofErr w:type="gramEnd"/>
      <w:r w:rsidR="00A13D20"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proofErr w:type="spellStart"/>
      <w:r w:rsidR="00A13D20" w:rsidRPr="00C036C3">
        <w:rPr>
          <w:rFonts w:ascii="Arial" w:eastAsia="Bookman Old Style" w:hAnsi="Arial" w:cs="Arial"/>
          <w:color w:val="000000"/>
          <w:sz w:val="24"/>
          <w:szCs w:val="24"/>
        </w:rPr>
        <w:t>Hamacher</w:t>
      </w:r>
      <w:proofErr w:type="spellEnd"/>
      <w:r w:rsidR="00A13D20"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, </w:t>
      </w:r>
      <w:proofErr w:type="spellStart"/>
      <w:r w:rsidR="00A13D20" w:rsidRPr="00C036C3">
        <w:rPr>
          <w:rFonts w:ascii="Arial" w:eastAsia="Bookman Old Style" w:hAnsi="Arial" w:cs="Arial"/>
          <w:color w:val="000000"/>
          <w:sz w:val="24"/>
          <w:szCs w:val="24"/>
        </w:rPr>
        <w:t>ZvonksVranesic</w:t>
      </w:r>
      <w:proofErr w:type="spellEnd"/>
      <w:r w:rsidR="00A13D20"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, </w:t>
      </w:r>
      <w:proofErr w:type="spellStart"/>
      <w:r w:rsidR="00A13D20" w:rsidRPr="00C036C3">
        <w:rPr>
          <w:rFonts w:ascii="Arial" w:eastAsia="Bookman Old Style" w:hAnsi="Arial" w:cs="Arial"/>
          <w:color w:val="000000"/>
          <w:sz w:val="24"/>
          <w:szCs w:val="24"/>
        </w:rPr>
        <w:t>SafeaZaky</w:t>
      </w:r>
      <w:proofErr w:type="spellEnd"/>
      <w:r w:rsidR="00A13D20" w:rsidRPr="00C036C3">
        <w:rPr>
          <w:rFonts w:ascii="Arial" w:eastAsia="Bookman Old Style" w:hAnsi="Arial" w:cs="Arial"/>
          <w:color w:val="000000"/>
          <w:sz w:val="24"/>
          <w:szCs w:val="24"/>
        </w:rPr>
        <w:t>, “Computer Organization”, 5th edition, McGraw Hill.</w:t>
      </w:r>
    </w:p>
    <w:p w14:paraId="4B3A9983" w14:textId="77777777" w:rsidR="00A13D20" w:rsidRPr="00C036C3" w:rsidRDefault="00A13D20" w:rsidP="00771602">
      <w:pPr>
        <w:tabs>
          <w:tab w:val="left" w:pos="0"/>
        </w:tabs>
        <w:spacing w:after="0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 2. William Stallings, “Computer Organization and Architecture”, 8th edition, Pearson/PHI. </w:t>
      </w:r>
    </w:p>
    <w:p w14:paraId="58671E94" w14:textId="20FE210D" w:rsidR="00C036C3" w:rsidRPr="00C036C3" w:rsidRDefault="00C036C3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036C3">
        <w:rPr>
          <w:rFonts w:ascii="Arial" w:hAnsi="Arial" w:cs="Arial"/>
          <w:bCs/>
          <w:sz w:val="24"/>
          <w:szCs w:val="24"/>
        </w:rPr>
        <w:lastRenderedPageBreak/>
        <w:t>CS-Ma3-3601(3)</w:t>
      </w:r>
      <w:r w:rsidRPr="00C036C3">
        <w:rPr>
          <w:rFonts w:ascii="Arial" w:hAnsi="Arial" w:cs="Arial"/>
          <w:bCs/>
          <w:sz w:val="24"/>
          <w:szCs w:val="24"/>
        </w:rPr>
        <w:tab/>
      </w:r>
      <w:r w:rsidRPr="00C036C3">
        <w:rPr>
          <w:rFonts w:ascii="Arial" w:hAnsi="Arial" w:cs="Arial"/>
          <w:bCs/>
          <w:sz w:val="24"/>
          <w:szCs w:val="24"/>
        </w:rPr>
        <w:tab/>
      </w:r>
      <w:r w:rsidRPr="00C036C3">
        <w:rPr>
          <w:rFonts w:ascii="Arial" w:hAnsi="Arial" w:cs="Arial"/>
          <w:bCs/>
          <w:sz w:val="24"/>
          <w:szCs w:val="24"/>
        </w:rPr>
        <w:tab/>
      </w:r>
      <w:r w:rsidRPr="00C036C3"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Pr="00C036C3">
        <w:rPr>
          <w:rFonts w:ascii="Arial" w:hAnsi="Arial" w:cs="Arial"/>
          <w:bCs/>
          <w:sz w:val="24"/>
          <w:szCs w:val="24"/>
        </w:rPr>
        <w:t>:</w:t>
      </w:r>
      <w:proofErr w:type="gramStart"/>
      <w:r w:rsidRPr="00C036C3">
        <w:rPr>
          <w:rFonts w:ascii="Arial" w:hAnsi="Arial" w:cs="Arial"/>
          <w:bCs/>
          <w:sz w:val="24"/>
          <w:szCs w:val="24"/>
        </w:rPr>
        <w:t>:2</w:t>
      </w:r>
      <w:proofErr w:type="gramEnd"/>
      <w:r w:rsidRPr="00C036C3">
        <w:rPr>
          <w:rFonts w:ascii="Arial" w:hAnsi="Arial" w:cs="Arial"/>
          <w:bCs/>
          <w:sz w:val="24"/>
          <w:szCs w:val="24"/>
        </w:rPr>
        <w:t>::</w:t>
      </w:r>
    </w:p>
    <w:p w14:paraId="222021BD" w14:textId="77777777" w:rsidR="00A13D20" w:rsidRPr="00C036C3" w:rsidRDefault="00A13D20" w:rsidP="00A13D2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</w:p>
    <w:p w14:paraId="45BB1FC2" w14:textId="77777777" w:rsidR="00A13D20" w:rsidRPr="00C036C3" w:rsidRDefault="00A13D20" w:rsidP="00C036C3">
      <w:pPr>
        <w:tabs>
          <w:tab w:val="left" w:pos="0"/>
        </w:tabs>
        <w:spacing w:after="0" w:line="480" w:lineRule="auto"/>
        <w:ind w:left="142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C036C3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SUGGESTED CO-CURRICULAR ACTIVITIES &amp; EVALUATION METHODS: </w:t>
      </w:r>
    </w:p>
    <w:p w14:paraId="36BE35FC" w14:textId="77777777" w:rsidR="00A13D20" w:rsidRPr="00C036C3" w:rsidRDefault="00A13D20" w:rsidP="00C036C3">
      <w:pPr>
        <w:tabs>
          <w:tab w:val="left" w:pos="0"/>
        </w:tabs>
        <w:spacing w:after="0" w:line="48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036C3">
        <w:rPr>
          <w:rFonts w:ascii="Arial" w:eastAsia="Bookman Old Style" w:hAnsi="Arial" w:cs="Arial"/>
          <w:b/>
          <w:color w:val="000000"/>
          <w:sz w:val="24"/>
          <w:szCs w:val="24"/>
        </w:rPr>
        <w:t>Unit 1:</w:t>
      </w:r>
      <w:r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 Activity: Quiz competition on micro-operations. </w:t>
      </w:r>
    </w:p>
    <w:p w14:paraId="3A29DC97" w14:textId="77777777" w:rsidR="00A13D20" w:rsidRPr="00C036C3" w:rsidRDefault="00A13D20" w:rsidP="00C036C3">
      <w:pPr>
        <w:tabs>
          <w:tab w:val="left" w:pos="0"/>
        </w:tabs>
        <w:spacing w:after="0" w:line="48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Evaluation Method: Accuracy and speed in answering quiz questions. </w:t>
      </w:r>
    </w:p>
    <w:p w14:paraId="730050BD" w14:textId="77777777" w:rsidR="00A13D20" w:rsidRPr="00C036C3" w:rsidRDefault="00A13D20" w:rsidP="00C036C3">
      <w:pPr>
        <w:tabs>
          <w:tab w:val="left" w:pos="0"/>
        </w:tabs>
        <w:spacing w:after="0" w:line="48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036C3">
        <w:rPr>
          <w:rFonts w:ascii="Arial" w:eastAsia="Bookman Old Style" w:hAnsi="Arial" w:cs="Arial"/>
          <w:b/>
          <w:color w:val="000000"/>
          <w:sz w:val="24"/>
          <w:szCs w:val="24"/>
        </w:rPr>
        <w:t>Unit 2:</w:t>
      </w:r>
      <w:r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 Activity: Instruction Format Puzzle: Solving a puzzle to decode and understand instruction formats. Evaluation Method: Accuracy and speed in completing the puzzle. </w:t>
      </w:r>
    </w:p>
    <w:p w14:paraId="6E26523A" w14:textId="77777777" w:rsidR="00A13D20" w:rsidRPr="00C036C3" w:rsidRDefault="00A13D20" w:rsidP="00C036C3">
      <w:pPr>
        <w:tabs>
          <w:tab w:val="left" w:pos="0"/>
        </w:tabs>
        <w:spacing w:after="0" w:line="48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036C3">
        <w:rPr>
          <w:rFonts w:ascii="Arial" w:eastAsia="Bookman Old Style" w:hAnsi="Arial" w:cs="Arial"/>
          <w:b/>
          <w:color w:val="000000"/>
          <w:sz w:val="24"/>
          <w:szCs w:val="24"/>
        </w:rPr>
        <w:t>Unit 3:</w:t>
      </w:r>
      <w:r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 Activity: Memory Hierarchy Pos</w:t>
      </w:r>
      <w:bookmarkStart w:id="0" w:name="_GoBack"/>
      <w:bookmarkEnd w:id="0"/>
      <w:r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ter: Creating informative posters or infographics on memory hierarchy. Evaluation Method: Clarity of information, presentation and creativity of visual design. </w:t>
      </w:r>
    </w:p>
    <w:p w14:paraId="4F2D66BE" w14:textId="77777777" w:rsidR="00A13D20" w:rsidRPr="00C036C3" w:rsidRDefault="00A13D20" w:rsidP="00C036C3">
      <w:pPr>
        <w:tabs>
          <w:tab w:val="left" w:pos="0"/>
        </w:tabs>
        <w:spacing w:after="0" w:line="48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036C3">
        <w:rPr>
          <w:rFonts w:ascii="Arial" w:eastAsia="Bookman Old Style" w:hAnsi="Arial" w:cs="Arial"/>
          <w:b/>
          <w:color w:val="000000"/>
          <w:sz w:val="24"/>
          <w:szCs w:val="24"/>
        </w:rPr>
        <w:t>Unit 4:</w:t>
      </w:r>
      <w:r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 Activity: I/O Troubleshooting Challenge Evaluation Method: problem identification, feasibility of proposed solutions, and clarity of explanations. </w:t>
      </w:r>
    </w:p>
    <w:p w14:paraId="1BCB619D" w14:textId="77777777" w:rsidR="00A13D20" w:rsidRPr="00C036C3" w:rsidRDefault="00A13D20" w:rsidP="00C036C3">
      <w:pPr>
        <w:tabs>
          <w:tab w:val="left" w:pos="0"/>
        </w:tabs>
        <w:spacing w:after="0" w:line="48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036C3">
        <w:rPr>
          <w:rFonts w:ascii="Arial" w:eastAsia="Bookman Old Style" w:hAnsi="Arial" w:cs="Arial"/>
          <w:b/>
          <w:color w:val="000000"/>
          <w:sz w:val="24"/>
          <w:szCs w:val="24"/>
        </w:rPr>
        <w:t>Unit 5:</w:t>
      </w:r>
      <w:r w:rsidRPr="00C036C3">
        <w:rPr>
          <w:rFonts w:ascii="Arial" w:eastAsia="Bookman Old Style" w:hAnsi="Arial" w:cs="Arial"/>
          <w:color w:val="000000"/>
          <w:sz w:val="24"/>
          <w:szCs w:val="24"/>
        </w:rPr>
        <w:t xml:space="preserve"> Activity: Case Study on Parallel processing architecture. Evaluation Method: Understanding of parallel processing concepts and architectures.</w:t>
      </w:r>
    </w:p>
    <w:p w14:paraId="6751479D" w14:textId="77777777" w:rsidR="00C959E3" w:rsidRDefault="00C959E3">
      <w:pPr>
        <w:rPr>
          <w:rFonts w:ascii="Arial" w:hAnsi="Arial" w:cs="Arial"/>
          <w:sz w:val="24"/>
          <w:szCs w:val="24"/>
        </w:rPr>
      </w:pPr>
    </w:p>
    <w:p w14:paraId="2ACCE063" w14:textId="77777777" w:rsidR="00C036C3" w:rsidRDefault="00C036C3">
      <w:pPr>
        <w:rPr>
          <w:rFonts w:ascii="Arial" w:hAnsi="Arial" w:cs="Arial"/>
          <w:sz w:val="24"/>
          <w:szCs w:val="24"/>
        </w:rPr>
      </w:pPr>
    </w:p>
    <w:p w14:paraId="10C8F129" w14:textId="7032D5DF" w:rsidR="00C036C3" w:rsidRPr="00C036C3" w:rsidRDefault="00C036C3" w:rsidP="00C036C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    **             **</w:t>
      </w:r>
    </w:p>
    <w:sectPr w:rsidR="00C036C3" w:rsidRPr="00C036C3" w:rsidSect="00A53162">
      <w:pgSz w:w="11906" w:h="16838" w:code="9"/>
      <w:pgMar w:top="720" w:right="1152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952A1E"/>
    <w:multiLevelType w:val="multilevel"/>
    <w:tmpl w:val="F12016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D20"/>
    <w:rsid w:val="00162F38"/>
    <w:rsid w:val="001D7EF8"/>
    <w:rsid w:val="003E6840"/>
    <w:rsid w:val="004F60BD"/>
    <w:rsid w:val="005F5E65"/>
    <w:rsid w:val="00771602"/>
    <w:rsid w:val="007F1A0D"/>
    <w:rsid w:val="008A76FF"/>
    <w:rsid w:val="009B5991"/>
    <w:rsid w:val="00A13D20"/>
    <w:rsid w:val="00A53162"/>
    <w:rsid w:val="00C036C3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59AFA"/>
  <w15:chartTrackingRefBased/>
  <w15:docId w15:val="{9429ADB9-CFBF-4DEC-ADC8-ADA29871E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D20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3D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3D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3D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3D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3D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3D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3D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3D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3D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3D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3D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3D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3D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3D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3D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3D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3D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3D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3D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3D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3D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3D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3D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3D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3D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3D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3D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3D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3D20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036C3"/>
    <w:pPr>
      <w:spacing w:after="160" w:line="256" w:lineRule="auto"/>
    </w:pPr>
    <w:rPr>
      <w:rFonts w:ascii="Arial" w:eastAsia="Arial" w:hAnsi="Arial" w:cs="Arial"/>
      <w:kern w:val="2"/>
      <w:sz w:val="27"/>
      <w:szCs w:val="27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036C3"/>
    <w:rPr>
      <w:rFonts w:ascii="Arial" w:eastAsia="Arial" w:hAnsi="Arial" w:cs="Arial"/>
      <w:sz w:val="27"/>
      <w:szCs w:val="27"/>
      <w:lang w:val="en-US"/>
      <w14:ligatures w14:val="none"/>
    </w:rPr>
  </w:style>
  <w:style w:type="paragraph" w:customStyle="1" w:styleId="Default">
    <w:name w:val="Default"/>
    <w:rsid w:val="00C036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E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EF8"/>
    <w:rPr>
      <w:rFonts w:ascii="Segoe UI" w:eastAsia="Calibri" w:hAnsi="Segoe UI" w:cs="Segoe UI"/>
      <w:kern w:val="0"/>
      <w:sz w:val="18"/>
      <w:szCs w:val="18"/>
      <w:lang w:val="en-US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498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6</cp:revision>
  <cp:lastPrinted>2024-11-22T09:04:00Z</cp:lastPrinted>
  <dcterms:created xsi:type="dcterms:W3CDTF">2024-08-02T10:19:00Z</dcterms:created>
  <dcterms:modified xsi:type="dcterms:W3CDTF">2024-11-22T09:04:00Z</dcterms:modified>
</cp:coreProperties>
</file>